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8BE6" w14:textId="0A74FA9F" w:rsidR="00DE38F0" w:rsidRDefault="00DE38F0" w:rsidP="00DE38F0">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168</w:t>
      </w:r>
      <w:r>
        <w:rPr>
          <w:b/>
          <w:i/>
          <w:noProof/>
          <w:sz w:val="28"/>
        </w:rPr>
        <w:tab/>
      </w:r>
      <w:r w:rsidRPr="00DE38F0">
        <w:rPr>
          <w:b/>
          <w:noProof/>
          <w:sz w:val="24"/>
        </w:rPr>
        <w:t>S2-2503431</w:t>
      </w:r>
    </w:p>
    <w:p w14:paraId="7CB45193" w14:textId="13D79E92" w:rsidR="001E41F3" w:rsidRDefault="00DE38F0" w:rsidP="00DE38F0">
      <w:pPr>
        <w:pStyle w:val="CRCoverPage"/>
        <w:tabs>
          <w:tab w:val="right" w:pos="5103"/>
          <w:tab w:val="right" w:pos="9639"/>
        </w:tabs>
        <w:outlineLvl w:val="0"/>
        <w:rPr>
          <w:b/>
          <w:noProof/>
          <w:sz w:val="24"/>
        </w:rPr>
      </w:pPr>
      <w:r>
        <w:rPr>
          <w:b/>
          <w:noProof/>
          <w:sz w:val="24"/>
        </w:rPr>
        <w:t>Goteborg</w:t>
      </w:r>
      <w:r w:rsidRPr="00EB2EC6">
        <w:rPr>
          <w:b/>
          <w:noProof/>
          <w:sz w:val="24"/>
        </w:rPr>
        <w:t xml:space="preserve">, </w:t>
      </w:r>
      <w:r>
        <w:rPr>
          <w:b/>
          <w:noProof/>
          <w:sz w:val="24"/>
        </w:rPr>
        <w:t>SE</w:t>
      </w:r>
      <w:r w:rsidRPr="00EB2EC6">
        <w:rPr>
          <w:b/>
          <w:noProof/>
          <w:sz w:val="24"/>
        </w:rPr>
        <w:t xml:space="preserve">, </w:t>
      </w:r>
      <w:r>
        <w:rPr>
          <w:b/>
          <w:noProof/>
          <w:sz w:val="24"/>
        </w:rPr>
        <w:t>7</w:t>
      </w:r>
      <w:r w:rsidRPr="00DA7CEE">
        <w:rPr>
          <w:b/>
          <w:noProof/>
          <w:sz w:val="24"/>
          <w:vertAlign w:val="superscript"/>
        </w:rPr>
        <w:t>th</w:t>
      </w:r>
      <w:r>
        <w:rPr>
          <w:b/>
          <w:noProof/>
          <w:sz w:val="24"/>
        </w:rPr>
        <w:t xml:space="preserve"> April</w:t>
      </w:r>
      <w:r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0D281A">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EE32B" w:rsidR="001E41F3" w:rsidRPr="00410371" w:rsidRDefault="000B7FC2" w:rsidP="00E13F3D">
            <w:pPr>
              <w:pStyle w:val="CRCoverPage"/>
              <w:spacing w:after="0"/>
              <w:jc w:val="right"/>
              <w:rPr>
                <w:b/>
                <w:noProof/>
                <w:sz w:val="28"/>
              </w:rPr>
            </w:pPr>
            <w:r w:rsidRPr="00670AAC">
              <w:rPr>
                <w:b/>
                <w:noProof/>
                <w:sz w:val="28"/>
              </w:rPr>
              <w:t>23.</w:t>
            </w:r>
            <w:r w:rsidR="00F52BB1" w:rsidRPr="00670AA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054C8" w:rsidR="001E41F3" w:rsidRPr="00410371" w:rsidRDefault="00557E4B" w:rsidP="00547111">
            <w:pPr>
              <w:pStyle w:val="CRCoverPage"/>
              <w:spacing w:after="0"/>
              <w:rPr>
                <w:noProof/>
              </w:rPr>
            </w:pPr>
            <w:r w:rsidRPr="00557E4B">
              <w:rPr>
                <w:b/>
                <w:noProof/>
                <w:sz w:val="28"/>
              </w:rPr>
              <w:t>1537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207B2" w:rsidR="001E41F3" w:rsidRPr="00410371" w:rsidRDefault="000B7FC2" w:rsidP="00E13F3D">
            <w:pPr>
              <w:pStyle w:val="CRCoverPage"/>
              <w:spacing w:after="0"/>
              <w:jc w:val="center"/>
              <w:rPr>
                <w:b/>
                <w:noProof/>
              </w:rPr>
            </w:pPr>
            <w:r w:rsidRPr="00922623">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88C82" w:rsidR="001E41F3" w:rsidRPr="00410371" w:rsidRDefault="000B7FC2">
            <w:pPr>
              <w:pStyle w:val="CRCoverPage"/>
              <w:spacing w:after="0"/>
              <w:jc w:val="center"/>
              <w:rPr>
                <w:noProof/>
                <w:sz w:val="28"/>
              </w:rPr>
            </w:pPr>
            <w:r w:rsidRPr="00F96CB6">
              <w:rPr>
                <w:b/>
                <w:noProof/>
                <w:sz w:val="28"/>
              </w:rPr>
              <w:t>1</w:t>
            </w:r>
            <w:r w:rsidR="00670AAC" w:rsidRPr="00F96CB6">
              <w:rPr>
                <w:b/>
                <w:noProof/>
                <w:sz w:val="28"/>
              </w:rPr>
              <w:t>9</w:t>
            </w:r>
            <w:r w:rsidRPr="00F96CB6">
              <w:rPr>
                <w:b/>
                <w:noProof/>
                <w:sz w:val="28"/>
              </w:rPr>
              <w:t>.</w:t>
            </w:r>
            <w:r w:rsidR="00F96CB6" w:rsidRPr="00F96CB6">
              <w:rPr>
                <w:b/>
                <w:noProof/>
                <w:sz w:val="28"/>
              </w:rPr>
              <w:t>3</w:t>
            </w:r>
            <w:r w:rsidRPr="00F96CB6">
              <w:rPr>
                <w:b/>
                <w:noProof/>
                <w:sz w:val="28"/>
              </w:rPr>
              <w:t>.</w:t>
            </w:r>
            <w:r w:rsidR="00F96CB6" w:rsidRPr="00F96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A7B6F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DAA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22FCF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70AA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DD9E2" w:rsidR="001E41F3" w:rsidRDefault="00670AAC">
            <w:pPr>
              <w:pStyle w:val="CRCoverPage"/>
              <w:spacing w:after="0"/>
              <w:ind w:left="100"/>
              <w:rPr>
                <w:noProof/>
              </w:rPr>
            </w:pPr>
            <w:r>
              <w:rPr>
                <w:noProof/>
                <w:lang w:eastAsia="zh-CN"/>
              </w:rPr>
              <w:t>Terminology alignment for steering functionality(ies)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0B459" w:rsidR="001E41F3" w:rsidRDefault="00670AAC" w:rsidP="00670AAC">
            <w:pPr>
              <w:pStyle w:val="CRCoverPage"/>
              <w:spacing w:after="0"/>
              <w:rPr>
                <w:noProof/>
              </w:rPr>
            </w:pPr>
            <w:r w:rsidRPr="00670AAC">
              <w:rPr>
                <w:noProof/>
              </w:rPr>
              <w:t xml:space="preserve">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5044" w:rsidR="001E41F3" w:rsidRDefault="00357A44">
            <w:pPr>
              <w:pStyle w:val="CRCoverPage"/>
              <w:spacing w:after="0"/>
              <w:ind w:left="100"/>
              <w:rPr>
                <w:noProof/>
              </w:rPr>
            </w:pPr>
            <w:r>
              <w:rPr>
                <w:noProof/>
              </w:rPr>
              <w:t>202</w:t>
            </w:r>
            <w:r w:rsidR="00670AAC">
              <w:rPr>
                <w:noProof/>
              </w:rPr>
              <w:t>5</w:t>
            </w:r>
            <w:r>
              <w:rPr>
                <w:noProof/>
              </w:rPr>
              <w:t>-0</w:t>
            </w:r>
            <w:r w:rsidR="00670AAC">
              <w:rPr>
                <w:noProof/>
              </w:rPr>
              <w:t>3</w:t>
            </w:r>
            <w:r>
              <w:rPr>
                <w:noProof/>
              </w:rPr>
              <w:t>-</w:t>
            </w:r>
            <w:r w:rsidR="00670AA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345C4" w:rsidR="001E41F3" w:rsidRDefault="00B4034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03894" w:rsidR="001E41F3" w:rsidRDefault="00CA6447">
            <w:pPr>
              <w:pStyle w:val="CRCoverPage"/>
              <w:spacing w:after="0"/>
              <w:ind w:left="100"/>
              <w:rPr>
                <w:noProof/>
              </w:rPr>
            </w:pPr>
            <w:r w:rsidRPr="00670AAC">
              <w:t>Rel-1</w:t>
            </w:r>
            <w:r w:rsidR="00670AAC" w:rsidRPr="00670A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2613" w:rsidR="001E41F3" w:rsidRDefault="00512FF6">
            <w:pPr>
              <w:pStyle w:val="CRCoverPage"/>
              <w:spacing w:after="0"/>
              <w:ind w:left="100"/>
            </w:pPr>
            <w:r w:rsidRPr="00512FF6">
              <w:t>Based on previous meeting discussion, it is agreed to use the terms of MPQUIC-UDP functionality, MPQUIC-IP functionality and MPQUIC-IE functionality to present the different steering functionality. Therefore, this CR would like to further propose editorial corrections to keep terminologies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88A83" w:rsidR="001E41F3" w:rsidRDefault="000D281A">
            <w:pPr>
              <w:pStyle w:val="CRCoverPage"/>
              <w:spacing w:after="0"/>
              <w:ind w:left="100"/>
            </w:pPr>
            <w:r w:rsidRPr="000F788D">
              <w:t>Terminology alignment for clause</w:t>
            </w:r>
            <w:r>
              <w:t xml:space="preserve"> 6.1.3.20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34BC7" w:rsidR="001E41F3" w:rsidRDefault="000D281A">
            <w:pPr>
              <w:pStyle w:val="CRCoverPage"/>
              <w:spacing w:after="0"/>
              <w:ind w:left="100"/>
            </w:pPr>
            <w:r>
              <w:rPr>
                <w:noProof/>
              </w:rPr>
              <w:t>Terminology is not aligned which is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D61EA" w:rsidR="001E41F3" w:rsidRDefault="000D281A">
            <w:pPr>
              <w:pStyle w:val="CRCoverPage"/>
              <w:spacing w:after="0"/>
              <w:ind w:left="100"/>
              <w:rPr>
                <w:noProof/>
              </w:rPr>
            </w:pPr>
            <w:r w:rsidRPr="000D281A">
              <w:rPr>
                <w:noProof/>
              </w:rPr>
              <w:t>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2D6FCC" w14:textId="77777777" w:rsidR="00F96CB6" w:rsidRPr="003D4ABF" w:rsidRDefault="00F96CB6" w:rsidP="00F96CB6">
      <w:pPr>
        <w:pStyle w:val="4"/>
      </w:pPr>
      <w:bookmarkStart w:id="2" w:name="_Toc193796336"/>
      <w:bookmarkEnd w:id="1"/>
      <w:r w:rsidRPr="003D4ABF">
        <w:t>6.1.3.20</w:t>
      </w:r>
      <w:r w:rsidRPr="003D4ABF">
        <w:tab/>
        <w:t>Access Traffic Steering, Switching and Splitting</w:t>
      </w:r>
      <w:bookmarkEnd w:id="2"/>
    </w:p>
    <w:p w14:paraId="0526C279" w14:textId="77777777" w:rsidR="00F96CB6" w:rsidRPr="003D4ABF" w:rsidRDefault="00F96CB6" w:rsidP="00F96CB6">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3AFF5BDF" w14:textId="77777777" w:rsidR="00F96CB6" w:rsidRPr="003D4ABF" w:rsidRDefault="00F96CB6" w:rsidP="00F96CB6">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1745186" w14:textId="77777777" w:rsidR="00F96CB6" w:rsidRPr="003D4ABF" w:rsidRDefault="00F96CB6" w:rsidP="00F96CB6">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166887E1" w14:textId="77777777" w:rsidR="00F96CB6" w:rsidRPr="003D4ABF" w:rsidRDefault="00F96CB6" w:rsidP="00F96CB6">
      <w:r w:rsidRPr="003D4ABF">
        <w:t>The PCF control of Access Traffic Steering, Switching and Splitting for a detected service data flow (SDF) is enabled by including Multi-Access PDU (MA PDU) Session Control information in the PCC rule. This allows the PCF to control:</w:t>
      </w:r>
    </w:p>
    <w:p w14:paraId="43318281" w14:textId="77777777" w:rsidR="00F96CB6" w:rsidRPr="003D4ABF" w:rsidRDefault="00F96CB6" w:rsidP="00F96CB6">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5D685871" w14:textId="77777777" w:rsidR="00F96CB6" w:rsidRPr="003D4ABF" w:rsidRDefault="00F96CB6" w:rsidP="00F96CB6">
      <w:pPr>
        <w:pStyle w:val="B1"/>
      </w:pPr>
      <w:r w:rsidRPr="003D4ABF">
        <w:t>-</w:t>
      </w:r>
      <w:r w:rsidRPr="003D4ABF">
        <w:tab/>
        <w:t>The Steering Functionality that is used for the detected SDF, e.g. the MPTCP functionality</w:t>
      </w:r>
      <w:r>
        <w:t>,</w:t>
      </w:r>
      <w:r w:rsidRPr="003D4ABF">
        <w:t xml:space="preserve"> the ATSSS-LL functionality</w:t>
      </w:r>
      <w:r>
        <w:t>, the MPQUIC-UDP functionality, the MPQUIC-IP functionality, or the MPQUIC-E functionality</w:t>
      </w:r>
      <w:r w:rsidRPr="003D4ABF">
        <w:t xml:space="preserve"> defined in TS</w:t>
      </w:r>
      <w:r>
        <w:t> </w:t>
      </w:r>
      <w:r w:rsidRPr="003D4ABF">
        <w:t>23.501</w:t>
      </w:r>
      <w:r>
        <w:t> </w:t>
      </w:r>
      <w:r w:rsidRPr="003D4ABF">
        <w:t>[2].</w:t>
      </w:r>
    </w:p>
    <w:p w14:paraId="0715CF21" w14:textId="77777777" w:rsidR="00F96CB6" w:rsidRPr="003D4ABF" w:rsidRDefault="00F96CB6" w:rsidP="00F96CB6">
      <w:pPr>
        <w:pStyle w:val="B1"/>
      </w:pPr>
      <w:r w:rsidRPr="003D4ABF">
        <w:t>-</w:t>
      </w:r>
      <w:r w:rsidRPr="003D4ABF">
        <w:tab/>
        <w:t>The Steering Mode Indicator authorized for the detected SDF.</w:t>
      </w:r>
    </w:p>
    <w:p w14:paraId="6AB7E3ED" w14:textId="77777777" w:rsidR="00F96CB6" w:rsidRPr="003D4ABF" w:rsidRDefault="00F96CB6" w:rsidP="00F96CB6">
      <w:pPr>
        <w:pStyle w:val="B1"/>
      </w:pPr>
      <w:r w:rsidRPr="003D4ABF">
        <w:t>-</w:t>
      </w:r>
      <w:r w:rsidRPr="003D4ABF">
        <w:tab/>
        <w:t>The Threshold values for RTT and Packet Loss Rate authorized for the detected SDF.</w:t>
      </w:r>
    </w:p>
    <w:p w14:paraId="2BAFEB1E" w14:textId="77777777" w:rsidR="00F96CB6" w:rsidRPr="003D4ABF" w:rsidRDefault="00F96CB6" w:rsidP="00F96CB6">
      <w:pPr>
        <w:pStyle w:val="B1"/>
      </w:pPr>
      <w:r w:rsidRPr="003D4ABF">
        <w:t>-</w:t>
      </w:r>
      <w:r w:rsidRPr="003D4ABF">
        <w:tab/>
        <w:t>The Charging information depending on what Access Type is used for a detected SDF.</w:t>
      </w:r>
    </w:p>
    <w:p w14:paraId="16DBA695" w14:textId="77777777" w:rsidR="00F96CB6" w:rsidRPr="003D4ABF" w:rsidRDefault="00F96CB6" w:rsidP="00F96CB6">
      <w:pPr>
        <w:pStyle w:val="B1"/>
      </w:pPr>
      <w:r w:rsidRPr="003D4ABF">
        <w:t>-</w:t>
      </w:r>
      <w:r w:rsidRPr="003D4ABF">
        <w:tab/>
        <w:t>The Usage Monitoring information depending on what Access Type is used for a detected SDF.</w:t>
      </w:r>
    </w:p>
    <w:p w14:paraId="03925CF4" w14:textId="77777777" w:rsidR="00F96CB6" w:rsidRPr="003D4ABF" w:rsidRDefault="00F96CB6" w:rsidP="00F96CB6">
      <w:pPr>
        <w:pStyle w:val="B1"/>
      </w:pPr>
      <w:r>
        <w:t>-</w:t>
      </w:r>
      <w:r>
        <w:tab/>
        <w:t>Transport Mode that is used for the detected SDF. The available Transport Modes are defined in TS 23.501 [2].</w:t>
      </w:r>
    </w:p>
    <w:p w14:paraId="2104A04F" w14:textId="77777777" w:rsidR="00F96CB6" w:rsidRPr="003D4ABF" w:rsidRDefault="00F96CB6" w:rsidP="00F96CB6">
      <w:r w:rsidRPr="003D4ABF">
        <w:t>The rest of the information in the PCC Rule apply to the SDF as such and are not dependent on what Access Type is used for a packet.</w:t>
      </w:r>
    </w:p>
    <w:p w14:paraId="4986BBDC" w14:textId="77777777" w:rsidR="00F96CB6" w:rsidRPr="003D4ABF" w:rsidRDefault="00F96CB6" w:rsidP="00F96CB6">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50E1B37F" w14:textId="77777777" w:rsidR="00F96CB6" w:rsidRPr="003D4ABF" w:rsidRDefault="00F96CB6" w:rsidP="00F96CB6">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DB00166" w14:textId="77777777" w:rsidR="00F96CB6" w:rsidRPr="003D4ABF" w:rsidRDefault="00F96CB6" w:rsidP="00F96CB6">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432A654" w14:textId="77777777" w:rsidR="00F96CB6" w:rsidRPr="003D4ABF" w:rsidRDefault="00F96CB6" w:rsidP="00F96CB6">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0623E386" w14:textId="77777777" w:rsidR="00F96CB6" w:rsidRPr="003D4ABF" w:rsidRDefault="00F96CB6" w:rsidP="00F96CB6">
      <w:r w:rsidRPr="003D4ABF">
        <w:lastRenderedPageBreak/>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29DC3A96" w14:textId="77777777" w:rsidR="00F96CB6" w:rsidRPr="003D4ABF" w:rsidRDefault="00F96CB6" w:rsidP="00F96CB6">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00C05B19" w14:textId="77777777" w:rsidR="00F96CB6" w:rsidRPr="003D4ABF" w:rsidRDefault="00F96CB6" w:rsidP="00F96CB6">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6E736FF2" w14:textId="77777777" w:rsidR="00F96CB6" w:rsidRPr="003D4ABF" w:rsidRDefault="00F96CB6" w:rsidP="00F96CB6">
      <w:r w:rsidRPr="003D4ABF">
        <w:t>The MA PDU Session Control information in a PCC rule may contain only one of the following Steering Mode Indicators:</w:t>
      </w:r>
    </w:p>
    <w:p w14:paraId="5D9A9B03" w14:textId="77777777" w:rsidR="00F96CB6" w:rsidRPr="003D4ABF" w:rsidRDefault="00F96CB6" w:rsidP="00F96CB6">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0F39B076" w14:textId="77777777" w:rsidR="00F96CB6" w:rsidRPr="003D4ABF" w:rsidRDefault="00F96CB6" w:rsidP="00F96CB6">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333367B3" w14:textId="77777777" w:rsidR="00F96CB6" w:rsidRPr="003D4ABF" w:rsidRDefault="00F96CB6" w:rsidP="00F96CB6">
      <w:r w:rsidRPr="003D4ABF">
        <w:t>The PCF may also provide URSP rules to the UE for instructing the UE to establish a MA PDU Session, as described in clause 6.6.2.</w:t>
      </w:r>
    </w:p>
    <w:p w14:paraId="561E06C8" w14:textId="77777777" w:rsidR="00F96CB6" w:rsidRPr="003D4ABF" w:rsidRDefault="00F96CB6" w:rsidP="00F96CB6">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58F70ECE" w14:textId="77777777" w:rsidR="00F96CB6" w:rsidRDefault="00F96CB6" w:rsidP="00F96CB6">
      <w:r>
        <w:t>The Transport Mode may be included in a PCC rule that is used for the detected SDF only when the Steering functionality is the MPQUIC-UDP functionality, the MPQUIC-IP functionality, or the MPQUIC-E functionality.</w:t>
      </w:r>
    </w:p>
    <w:p w14:paraId="18FFE11C" w14:textId="77777777" w:rsidR="00F96CB6" w:rsidRDefault="00F96CB6" w:rsidP="00F96CB6">
      <w:pPr>
        <w:pStyle w:val="NO"/>
      </w:pPr>
      <w:r>
        <w:t>NOTE 3:</w:t>
      </w:r>
      <w:r>
        <w:tab/>
        <w:t>The MPQUIC-UDP functionality, the MPQUIC-IP functionality and the MPTCP functionality are only applied for IP MA PDU Session.</w:t>
      </w:r>
    </w:p>
    <w:p w14:paraId="2B6BB4B5" w14:textId="77777777" w:rsidR="00F96CB6" w:rsidRDefault="00F96CB6" w:rsidP="00F96CB6">
      <w:pPr>
        <w:pStyle w:val="NO"/>
      </w:pPr>
      <w:r>
        <w:t>NOTE 4:</w:t>
      </w:r>
      <w:r>
        <w:tab/>
        <w:t>The MPQUIC-E</w:t>
      </w:r>
      <w:del w:id="3" w:author="Huawei" w:date="2025-03-26T21:20:00Z">
        <w:r w:rsidDel="00F96CB6">
          <w:delText xml:space="preserve"> steering</w:delText>
        </w:r>
      </w:del>
      <w:r>
        <w:t xml:space="preserve"> functionality is only applied for Ethernet MA PDU Session.</w:t>
      </w:r>
    </w:p>
    <w:p w14:paraId="5E004CCF" w14:textId="77777777" w:rsidR="00F96CB6" w:rsidRDefault="00F96CB6" w:rsidP="00F96CB6">
      <w:r w:rsidRPr="003D4ABF">
        <w:t xml:space="preserve">If the MA PDU Session is capable of </w:t>
      </w:r>
      <w:r w:rsidRPr="00DF7AD0">
        <w:t>supporting one of the following:</w:t>
      </w:r>
    </w:p>
    <w:p w14:paraId="4C8F7EDC" w14:textId="77777777" w:rsidR="00F96CB6" w:rsidRDefault="00F96CB6" w:rsidP="00F96CB6">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380299B6" w14:textId="77777777" w:rsidR="00F96CB6" w:rsidRDefault="00F96CB6" w:rsidP="00F96CB6">
      <w:pPr>
        <w:pStyle w:val="B1"/>
      </w:pPr>
      <w:r>
        <w:t>-</w:t>
      </w:r>
      <w:r>
        <w:tab/>
        <w:t>MPQUIC-UDP and ATSSS-LL with any Steering Mode (i.e. any Steering Mode allowed for ATSSS-LL) in the downlink and MPQUIC-UDP and ATSSS-LL with Active-Standby in the uplink;</w:t>
      </w:r>
    </w:p>
    <w:p w14:paraId="56CFA226" w14:textId="77777777" w:rsidR="00F96CB6" w:rsidRDefault="00F96CB6" w:rsidP="00F96CB6">
      <w:pPr>
        <w:pStyle w:val="B1"/>
      </w:pPr>
      <w:r>
        <w:t>-</w:t>
      </w:r>
      <w:r>
        <w:tab/>
        <w:t>MPTCP, MPQUIC-UDP and ATSSS-LL with any Steering Mode (i.e. any Steering Mode allowed for ATSSS-LL) in the downlink and MPTCP, MPQUIC-UDP and ATSSS-LL with Active-Standby in the uplink;</w:t>
      </w:r>
    </w:p>
    <w:p w14:paraId="768C6D22" w14:textId="77777777" w:rsidR="00F96CB6" w:rsidRPr="003D4ABF" w:rsidRDefault="00F96CB6" w:rsidP="00F96CB6">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443AFAF" w14:textId="77777777" w:rsidR="00F96CB6" w:rsidRDefault="00F96CB6" w:rsidP="00F96CB6">
      <w:r w:rsidRPr="003D4ABF">
        <w:t xml:space="preserve">If the MA PDU Session is capable of </w:t>
      </w:r>
      <w:r>
        <w:t>supporting one of the following:</w:t>
      </w:r>
    </w:p>
    <w:p w14:paraId="33B789A4" w14:textId="77777777" w:rsidR="00F96CB6" w:rsidRDefault="00F96CB6" w:rsidP="00F96CB6">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232833D8" w14:textId="77777777" w:rsidR="00F96CB6" w:rsidRDefault="00F96CB6" w:rsidP="00F96CB6">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5859A216" w14:textId="77777777" w:rsidR="00F96CB6" w:rsidRDefault="00F96CB6" w:rsidP="00F96CB6">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01ABFDD0" w14:textId="77777777" w:rsidR="00F96CB6" w:rsidRPr="003D4ABF" w:rsidRDefault="00F96CB6" w:rsidP="00F96CB6">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3E34C38B" w14:textId="77777777" w:rsidR="00F96CB6" w:rsidRDefault="00F96CB6" w:rsidP="00F96CB6">
      <w:r w:rsidRPr="003D4ABF">
        <w:t xml:space="preserve">If the MA PDU Session is capable of </w:t>
      </w:r>
      <w:r>
        <w:t>supporting one of the following:</w:t>
      </w:r>
    </w:p>
    <w:p w14:paraId="093E8112" w14:textId="77777777" w:rsidR="00F96CB6" w:rsidRDefault="00F96CB6" w:rsidP="00F96CB6">
      <w:pPr>
        <w:pStyle w:val="B1"/>
      </w:pPr>
      <w:r>
        <w:t>-</w:t>
      </w:r>
      <w:r>
        <w:tab/>
      </w:r>
      <w:r w:rsidRPr="003D4ABF">
        <w:t>MPTCP and ATSSS-LL with Active-Standby in the uplink and downlink</w:t>
      </w:r>
      <w:r>
        <w:t>;</w:t>
      </w:r>
    </w:p>
    <w:p w14:paraId="3DEA444A" w14:textId="77777777" w:rsidR="00F96CB6" w:rsidRDefault="00F96CB6" w:rsidP="00F96CB6">
      <w:pPr>
        <w:pStyle w:val="B1"/>
      </w:pPr>
      <w:r>
        <w:t>-</w:t>
      </w:r>
      <w:r>
        <w:tab/>
        <w:t>MPQUIC-UDP and ATSSS-LL with Active-Standby in the uplink and downlink;</w:t>
      </w:r>
    </w:p>
    <w:p w14:paraId="5F4A9FED" w14:textId="77777777" w:rsidR="00F96CB6" w:rsidRDefault="00F96CB6" w:rsidP="00F96CB6">
      <w:pPr>
        <w:pStyle w:val="B1"/>
      </w:pPr>
      <w:r>
        <w:t>-</w:t>
      </w:r>
      <w:r>
        <w:tab/>
        <w:t>MPTCP, MPQUIC-UDP and ATSSS-LL with Active-Standby in the uplink and downlink;</w:t>
      </w:r>
    </w:p>
    <w:p w14:paraId="4CE62728" w14:textId="77777777" w:rsidR="00F96CB6" w:rsidRPr="003D4ABF" w:rsidRDefault="00F96CB6" w:rsidP="00F96CB6">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3478FE20" w14:textId="77777777" w:rsidR="00F96CB6" w:rsidRDefault="00F96CB6" w:rsidP="00F96CB6">
      <w:r w:rsidRPr="003D4ABF">
        <w:t xml:space="preserve">If the MA PDU Session is capable of </w:t>
      </w:r>
      <w:r>
        <w:t>supporting one of the following:</w:t>
      </w:r>
    </w:p>
    <w:p w14:paraId="20B9EE3D" w14:textId="77777777" w:rsidR="00F96CB6" w:rsidRDefault="00F96CB6" w:rsidP="00F96CB6">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17F5611F" w14:textId="77777777" w:rsidR="00F96CB6" w:rsidRDefault="00F96CB6" w:rsidP="00F96CB6">
      <w:pPr>
        <w:pStyle w:val="B1"/>
      </w:pPr>
      <w:r>
        <w:t>-</w:t>
      </w:r>
      <w:r>
        <w:tab/>
        <w:t>MPQUIC-UDP and ATSSS-LL with any Steering Mode (i.e. any Steering Mode allowed for ATSSS-LL) in the uplink and downlink;</w:t>
      </w:r>
    </w:p>
    <w:p w14:paraId="3B9B9643" w14:textId="77777777" w:rsidR="00F96CB6" w:rsidRDefault="00F96CB6" w:rsidP="00F96CB6">
      <w:pPr>
        <w:pStyle w:val="B1"/>
      </w:pPr>
      <w:r>
        <w:t>-</w:t>
      </w:r>
      <w:r>
        <w:tab/>
        <w:t>MPTCP, MPQUIC-UDP and ATSSS-LL with any Steering Mode (i.e. any Steering Mode allowed for ATSSS-LL) in the uplink and downlink;</w:t>
      </w:r>
    </w:p>
    <w:p w14:paraId="5AE0646D" w14:textId="77777777" w:rsidR="00F96CB6" w:rsidRPr="003D4ABF" w:rsidRDefault="00F96CB6" w:rsidP="00F96CB6">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6D798C80" w14:textId="77777777" w:rsidR="00F96CB6" w:rsidRDefault="00F96CB6" w:rsidP="00F96CB6">
      <w:r>
        <w:t>If MA PDU Session is capable of supporting both MPQUIC-E and ATSSS-LL</w:t>
      </w:r>
      <w:del w:id="4" w:author="Huawei" w:date="2025-03-26T21:21:00Z">
        <w:r w:rsidDel="00F96CB6">
          <w:delText xml:space="preserve"> steering</w:delText>
        </w:r>
      </w:del>
      <w:r>
        <w:t xml:space="preserve"> functionalities in the uplink and downlink; then the PCF either sets the Steering Functionality to MPQUIC-E for all the PCC rules, or sets the Steering Functionality to ATSSS-LL for all the PCC rules, but not both.</w:t>
      </w:r>
    </w:p>
    <w:p w14:paraId="6B1001B5" w14:textId="77777777" w:rsidR="00F96CB6" w:rsidRDefault="00F96CB6" w:rsidP="00F96CB6">
      <w:r>
        <w:t>For other cases, the PCF shall provide a PCC rule for "match all" traffic, as follows:</w:t>
      </w:r>
    </w:p>
    <w:p w14:paraId="601E7CA8" w14:textId="77777777" w:rsidR="00F96CB6" w:rsidRDefault="00F96CB6" w:rsidP="00F96CB6">
      <w:pPr>
        <w:pStyle w:val="B1"/>
      </w:pPr>
      <w:r>
        <w:t>-</w:t>
      </w:r>
      <w:r>
        <w:tab/>
        <w:t>If the MA PDU Session is capable of supporting MPQUIC-IP functionality (and zero or more other steering functionalities), the PCC Rule for "match all" traffic may contain a "match all" SDF template, the lowest precedence and the Steering Functionality set to "MPQUIC-IP" and the Steering Mode set to any supported steering mode for the uplink direction and for the downlink direction.</w:t>
      </w:r>
    </w:p>
    <w:p w14:paraId="0CA11545" w14:textId="77777777" w:rsidR="00F96CB6" w:rsidRDefault="00F96CB6" w:rsidP="00F96CB6">
      <w:pPr>
        <w:pStyle w:val="B1"/>
      </w:pPr>
      <w:r>
        <w:t>-</w:t>
      </w:r>
      <w:r>
        <w:tab/>
        <w:t>If the MA PDU Session is capable of supporting MPQUIC-E functionality (and zero or more other steering functionalities), the PCC Rule for "match all" traffic may contain a "match all" SDF template, the lowest precedence and the Steering Functionality set to "MPQUIC-E" and the Steering Mode set to any supported steering mode for the uplink direction and for the downlink direction.</w:t>
      </w:r>
    </w:p>
    <w:p w14:paraId="1AB9C28C" w14:textId="77777777" w:rsidR="00F96CB6" w:rsidRDefault="00F96CB6" w:rsidP="00F96CB6">
      <w:pPr>
        <w:pStyle w:val="B1"/>
      </w:pPr>
      <w:r>
        <w:t>-</w:t>
      </w:r>
      <w:r>
        <w:tab/>
        <w:t>If the MA PDU Session is capable of supporting ATSSS-LL functionality with any steering mode (and zero or more other steering functionalities), the PCF PCC Rule for "match all" traffic may contain a "match all" SDF template, the lowest precedence and the Steering Functionality set to "ATSSS-LL" and Steering Mode set to any supported steering mode (i.e. any Steering Mode allowed for ATSSS-LL) for the uplink direction and for the downlink direction.</w:t>
      </w:r>
    </w:p>
    <w:p w14:paraId="63693D77" w14:textId="77777777" w:rsidR="00F96CB6" w:rsidRDefault="00F96CB6" w:rsidP="00F96CB6">
      <w:pPr>
        <w:pStyle w:val="B1"/>
      </w:pPr>
      <w:r>
        <w:lastRenderedPageBreak/>
        <w:t>-</w:t>
      </w:r>
      <w:r>
        <w:tab/>
        <w:t>If the MA PDU Session is capable of supporting ATSSS-LL functionality with Active Standby steering mode, the PCC Rule for "match all" traffic may contain a "match all" SDF template, the lowest precedence and the Steering Functionality set to "ATSSS-LL" and the Steering Mode set to "Active-Standby".</w:t>
      </w:r>
    </w:p>
    <w:p w14:paraId="5767D871" w14:textId="77777777" w:rsidR="00F96CB6" w:rsidRDefault="00F96CB6" w:rsidP="00F96CB6">
      <w:r>
        <w:t>The Steering functionality "ATSSS-LL" shall not be provided together with Steering Mode "Redundant".</w:t>
      </w:r>
    </w:p>
    <w:p w14:paraId="45E75B90" w14:textId="77777777" w:rsidR="00F96CB6" w:rsidRPr="003D4ABF" w:rsidRDefault="00F96CB6" w:rsidP="00F96CB6">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57B08E75" w14:textId="77777777" w:rsidR="00F96CB6" w:rsidRPr="003D4ABF" w:rsidRDefault="00F96CB6" w:rsidP="00F96CB6">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B5614F8" w14:textId="77777777" w:rsidR="00F96CB6" w:rsidRDefault="00F96CB6" w:rsidP="00F96CB6">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0DFD97EF" w14:textId="154782C7" w:rsidR="00CA6447" w:rsidRPr="00F96CB6" w:rsidRDefault="00F96CB6" w:rsidP="00F96CB6">
      <w:pPr>
        <w:pStyle w:val="NO"/>
      </w:pPr>
      <w:r>
        <w:t>NOTE 6:</w:t>
      </w:r>
      <w:r>
        <w:tab/>
        <w:t>The PCF can e.g. provide the PCC rule again in order to trigger another resource allocation, modify the MA PDU Session Control information in the PCC rule or remove the PCC rule (and inform the AF accordingly).</w:t>
      </w:r>
    </w:p>
    <w:p w14:paraId="58DE77F2" w14:textId="77777777" w:rsidR="00CA6447" w:rsidRPr="008B6564"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C5BF" w14:textId="77777777" w:rsidR="004B1BC1" w:rsidRDefault="004B1BC1">
      <w:r>
        <w:separator/>
      </w:r>
    </w:p>
  </w:endnote>
  <w:endnote w:type="continuationSeparator" w:id="0">
    <w:p w14:paraId="2A4459AE" w14:textId="77777777" w:rsidR="004B1BC1" w:rsidRDefault="004B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FF81" w14:textId="77777777" w:rsidR="004B1BC1" w:rsidRDefault="004B1BC1">
      <w:r>
        <w:separator/>
      </w:r>
    </w:p>
  </w:footnote>
  <w:footnote w:type="continuationSeparator" w:id="0">
    <w:p w14:paraId="69EF1ECA" w14:textId="77777777" w:rsidR="004B1BC1" w:rsidRDefault="004B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4E"/>
    <w:rsid w:val="00022E4A"/>
    <w:rsid w:val="00070E09"/>
    <w:rsid w:val="00092EB9"/>
    <w:rsid w:val="000A6394"/>
    <w:rsid w:val="000B7FC2"/>
    <w:rsid w:val="000B7FED"/>
    <w:rsid w:val="000C038A"/>
    <w:rsid w:val="000C6598"/>
    <w:rsid w:val="000D18D2"/>
    <w:rsid w:val="000D281A"/>
    <w:rsid w:val="000D44B3"/>
    <w:rsid w:val="000D7BDC"/>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B1BC1"/>
    <w:rsid w:val="004B75B7"/>
    <w:rsid w:val="004D525E"/>
    <w:rsid w:val="00512FF6"/>
    <w:rsid w:val="005141D9"/>
    <w:rsid w:val="0051580D"/>
    <w:rsid w:val="00547111"/>
    <w:rsid w:val="00557E4B"/>
    <w:rsid w:val="0059064B"/>
    <w:rsid w:val="00592D74"/>
    <w:rsid w:val="005E2C44"/>
    <w:rsid w:val="00621188"/>
    <w:rsid w:val="006257ED"/>
    <w:rsid w:val="00653DE4"/>
    <w:rsid w:val="00665C47"/>
    <w:rsid w:val="00670AAC"/>
    <w:rsid w:val="00695808"/>
    <w:rsid w:val="006B46FB"/>
    <w:rsid w:val="006E21FB"/>
    <w:rsid w:val="00703231"/>
    <w:rsid w:val="007373AC"/>
    <w:rsid w:val="00784FA2"/>
    <w:rsid w:val="00792342"/>
    <w:rsid w:val="007977A8"/>
    <w:rsid w:val="007B512A"/>
    <w:rsid w:val="007C2097"/>
    <w:rsid w:val="007D6A07"/>
    <w:rsid w:val="007F7259"/>
    <w:rsid w:val="008040A8"/>
    <w:rsid w:val="008250EB"/>
    <w:rsid w:val="008272FD"/>
    <w:rsid w:val="008279FA"/>
    <w:rsid w:val="008626E7"/>
    <w:rsid w:val="00870EE7"/>
    <w:rsid w:val="008863B9"/>
    <w:rsid w:val="008A45A6"/>
    <w:rsid w:val="008B6564"/>
    <w:rsid w:val="008D3CCC"/>
    <w:rsid w:val="008D4F6E"/>
    <w:rsid w:val="008F3789"/>
    <w:rsid w:val="008F686C"/>
    <w:rsid w:val="00907951"/>
    <w:rsid w:val="009148DE"/>
    <w:rsid w:val="00922623"/>
    <w:rsid w:val="00941E30"/>
    <w:rsid w:val="009531B0"/>
    <w:rsid w:val="009741B3"/>
    <w:rsid w:val="009777D9"/>
    <w:rsid w:val="00991B88"/>
    <w:rsid w:val="009A5753"/>
    <w:rsid w:val="009A579D"/>
    <w:rsid w:val="009E3297"/>
    <w:rsid w:val="009F734F"/>
    <w:rsid w:val="00A15EF3"/>
    <w:rsid w:val="00A246B6"/>
    <w:rsid w:val="00A47E70"/>
    <w:rsid w:val="00A50CF0"/>
    <w:rsid w:val="00A7671C"/>
    <w:rsid w:val="00AA2CBC"/>
    <w:rsid w:val="00AC5820"/>
    <w:rsid w:val="00AD1CD8"/>
    <w:rsid w:val="00B172D4"/>
    <w:rsid w:val="00B258BB"/>
    <w:rsid w:val="00B40345"/>
    <w:rsid w:val="00B67B97"/>
    <w:rsid w:val="00B968C8"/>
    <w:rsid w:val="00BA3EC5"/>
    <w:rsid w:val="00BA51D9"/>
    <w:rsid w:val="00BB59A2"/>
    <w:rsid w:val="00BB5DFC"/>
    <w:rsid w:val="00BD279D"/>
    <w:rsid w:val="00BD6BB8"/>
    <w:rsid w:val="00C04881"/>
    <w:rsid w:val="00C2524E"/>
    <w:rsid w:val="00C415A3"/>
    <w:rsid w:val="00C66BA2"/>
    <w:rsid w:val="00C8073C"/>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C6A4F"/>
    <w:rsid w:val="00DE34CF"/>
    <w:rsid w:val="00DE38F0"/>
    <w:rsid w:val="00DF4FB9"/>
    <w:rsid w:val="00E13F3D"/>
    <w:rsid w:val="00E34898"/>
    <w:rsid w:val="00E71123"/>
    <w:rsid w:val="00E96882"/>
    <w:rsid w:val="00EB09B7"/>
    <w:rsid w:val="00EE7D7C"/>
    <w:rsid w:val="00F25D98"/>
    <w:rsid w:val="00F269D6"/>
    <w:rsid w:val="00F300FB"/>
    <w:rsid w:val="00F52BB1"/>
    <w:rsid w:val="00F96CB6"/>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2BB1"/>
    <w:rPr>
      <w:rFonts w:ascii="Times New Roman" w:hAnsi="Times New Roman"/>
      <w:lang w:val="en-GB" w:eastAsia="en-US"/>
    </w:rPr>
  </w:style>
  <w:style w:type="character" w:customStyle="1" w:styleId="NOZchn">
    <w:name w:val="NO Zchn"/>
    <w:link w:val="NO"/>
    <w:rsid w:val="00F52B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C0C54-8B7F-4182-B553-63F2991D1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2427</Words>
  <Characters>13837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2025-03-27T11:43:00Z</dcterms:created>
  <dcterms:modified xsi:type="dcterms:W3CDTF">2025-03-28T07:49:00Z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